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2D" w:rsidRDefault="00652F2D" w:rsidP="00652F2D">
      <w:pPr>
        <w:widowControl w:val="0"/>
        <w:spacing w:line="276" w:lineRule="auto"/>
        <w:ind w:firstLine="709"/>
        <w:jc w:val="center"/>
        <w:outlineLvl w:val="1"/>
        <w:rPr>
          <w:rFonts w:eastAsia="Times New Roman" w:cs="Times New Roman"/>
          <w:b/>
          <w:u w:val="single"/>
          <w:lang w:eastAsia="x-none"/>
        </w:rPr>
      </w:pPr>
      <w:r w:rsidRPr="00652F2D">
        <w:rPr>
          <w:rFonts w:eastAsia="Times New Roman" w:cs="Times New Roman"/>
          <w:b/>
          <w:u w:val="single"/>
          <w:lang w:val="x-none" w:eastAsia="x-none"/>
        </w:rPr>
        <w:t>Организация развивающей предметно-пространственной среды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center"/>
        <w:outlineLvl w:val="1"/>
        <w:rPr>
          <w:rFonts w:eastAsia="Times New Roman" w:cs="Times New Roman"/>
          <w:b/>
          <w:u w:val="single"/>
          <w:lang w:eastAsia="x-none"/>
        </w:rPr>
      </w:pPr>
      <w:bookmarkStart w:id="0" w:name="_GoBack"/>
      <w:bookmarkEnd w:id="0"/>
      <w:r>
        <w:rPr>
          <w:rFonts w:eastAsia="Times New Roman" w:cs="Times New Roman"/>
          <w:b/>
          <w:u w:val="single"/>
          <w:lang w:eastAsia="x-none"/>
        </w:rPr>
        <w:t>МБДОУ д/сад № 476</w:t>
      </w:r>
    </w:p>
    <w:p w:rsidR="00652F2D" w:rsidRPr="00652F2D" w:rsidRDefault="00652F2D" w:rsidP="00652F2D">
      <w:pPr>
        <w:widowControl w:val="0"/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Развивающая предметно-пространственная образовательная среда ДОУ (далее – РППС) соответствует требованиям «Санитарно-эпидемиологические требования к устройству, содержанию и организации режима работы дошкольных образовательных организаций» (СП 2.4.3648-20 «Санитарно-эпидемиологические требования к организациям воспитания и обучения, отдыха и оздоровления детей и молодежи»). Развивающая предметно-пространственная образовательная среда в организации обеспечивает реализацию адаптированной основной образовательной программы для детей с тяжелыми нарушениями речи, разработанную с учетом Программы. ДОУ имеет право самостоятельно проектировать развивающую предметно-пространственную образовательную среду с учетом психофизических особенностей детей с тяжелыми нарушениями речи. При проектировании РППС ДОУ учитывает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с тяжелыми нарушениями речи и их семей, педагогов и других сотрудников организации, участников сетевого взаимодействия и пр.). </w:t>
      </w:r>
      <w:proofErr w:type="gramStart"/>
      <w:r w:rsidRPr="00652F2D">
        <w:rPr>
          <w:rFonts w:eastAsia="Calibri" w:cs="Times New Roman"/>
          <w:lang w:eastAsia="en-US"/>
        </w:rPr>
        <w:t>Предметно-пространственная развивающая образовательная среда – часть образовательной среды, представленная специально организованным пространством (помещениями ДОУ,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нарушений речевого развития детей с тяжелыми нарушениями речи.</w:t>
      </w:r>
      <w:proofErr w:type="gramEnd"/>
      <w:r w:rsidRPr="00652F2D">
        <w:rPr>
          <w:rFonts w:eastAsia="Calibri" w:cs="Times New Roman"/>
          <w:lang w:eastAsia="en-US"/>
        </w:rPr>
        <w:t xml:space="preserve"> В соответствии со ФГОС </w:t>
      </w:r>
      <w:proofErr w:type="gramStart"/>
      <w:r w:rsidRPr="00652F2D">
        <w:rPr>
          <w:rFonts w:eastAsia="Calibri" w:cs="Times New Roman"/>
          <w:lang w:eastAsia="en-US"/>
        </w:rPr>
        <w:t>ДО</w:t>
      </w:r>
      <w:proofErr w:type="gramEnd"/>
      <w:r w:rsidRPr="00652F2D">
        <w:rPr>
          <w:rFonts w:eastAsia="Calibri" w:cs="Times New Roman"/>
          <w:lang w:eastAsia="en-US"/>
        </w:rPr>
        <w:t xml:space="preserve"> </w:t>
      </w:r>
      <w:proofErr w:type="gramStart"/>
      <w:r w:rsidRPr="00652F2D">
        <w:rPr>
          <w:rFonts w:eastAsia="Calibri" w:cs="Times New Roman"/>
          <w:lang w:eastAsia="en-US"/>
        </w:rPr>
        <w:t>возможны</w:t>
      </w:r>
      <w:proofErr w:type="gramEnd"/>
      <w:r w:rsidRPr="00652F2D">
        <w:rPr>
          <w:rFonts w:eastAsia="Calibri" w:cs="Times New Roman"/>
          <w:lang w:eastAsia="en-US"/>
        </w:rPr>
        <w:t xml:space="preserve"> разные варианты создания РППС при условии учета целей и принципов Программы, речевой и возрастной специфики для реализации АООП.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В соответствии со ФГОС ДО, РППС детского сада обеспечивает и гарантирует: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proofErr w:type="gramStart"/>
      <w:r w:rsidRPr="00652F2D">
        <w:rPr>
          <w:rFonts w:eastAsia="Calibri" w:cs="Times New Roman"/>
          <w:lang w:eastAsia="en-US"/>
        </w:rPr>
        <w:t xml:space="preserve">– охрану и укрепление физического и психического здоровья и эмоционального благополучия детей с тяжелыми нарушениями речи,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  <w:proofErr w:type="gramEnd"/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proofErr w:type="gramStart"/>
      <w:r w:rsidRPr="00652F2D">
        <w:rPr>
          <w:rFonts w:eastAsia="Calibri" w:cs="Times New Roman"/>
          <w:lang w:eastAsia="en-US"/>
        </w:rPr>
        <w:t xml:space="preserve">– максимальную реализацию образовательного потенциала пространства ДОУ,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с тяжелыми нарушениями речи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речевого развития; </w:t>
      </w:r>
      <w:proofErr w:type="gramEnd"/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–построение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652F2D">
        <w:rPr>
          <w:rFonts w:eastAsia="Calibri" w:cs="Times New Roman"/>
          <w:lang w:eastAsia="en-US"/>
        </w:rPr>
        <w:t>со</w:t>
      </w:r>
      <w:proofErr w:type="gramEnd"/>
      <w:r w:rsidRPr="00652F2D">
        <w:rPr>
          <w:rFonts w:eastAsia="Calibri" w:cs="Times New Roman"/>
          <w:lang w:eastAsia="en-US"/>
        </w:rPr>
        <w:t xml:space="preserve"> взрослыми, а также свободу в выражении своих чувств и мыслей;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</w:t>
      </w:r>
      <w:r w:rsidRPr="00652F2D">
        <w:rPr>
          <w:rFonts w:eastAsia="Calibri" w:cs="Times New Roman"/>
          <w:lang w:eastAsia="en-US"/>
        </w:rPr>
        <w:lastRenderedPageBreak/>
        <w:t xml:space="preserve">работников, а также содействие в определении собственных целей, личных и профессиональных потребностей и мотивов;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–открытость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652F2D">
        <w:rPr>
          <w:rFonts w:eastAsia="Calibri" w:cs="Times New Roman"/>
          <w:lang w:eastAsia="en-US"/>
        </w:rPr>
        <w:t>недопустимость</w:t>
      </w:r>
      <w:proofErr w:type="gramEnd"/>
      <w:r w:rsidRPr="00652F2D">
        <w:rPr>
          <w:rFonts w:eastAsia="Calibri" w:cs="Times New Roman"/>
          <w:lang w:eastAsia="en-US"/>
        </w:rPr>
        <w:t xml:space="preserve"> как искусственного ускорения, так и искусственного замедления развития детей). ППРОС обладает свойствами открытой системы и выполняет образовательную, воспитывающую, мотивирующую функции, является не только развивающей, но и развивающейся.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proofErr w:type="gramStart"/>
      <w:r w:rsidRPr="00652F2D">
        <w:rPr>
          <w:rFonts w:eastAsia="Calibri" w:cs="Times New Roman"/>
          <w:lang w:eastAsia="en-US"/>
        </w:rPr>
        <w:t>Предметно-пространственная развивающая образовательная среда детского сада обеспечивает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речевого развития детей</w:t>
      </w:r>
      <w:proofErr w:type="gramEnd"/>
      <w:r w:rsidRPr="00652F2D">
        <w:rPr>
          <w:rFonts w:eastAsia="Calibri" w:cs="Times New Roman"/>
          <w:lang w:eastAsia="en-US"/>
        </w:rPr>
        <w:t xml:space="preserve"> с тяжелыми нарушениями речи. Предметно-пространственная развивающая образовательная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строится на основе принципа соответствия </w:t>
      </w:r>
      <w:proofErr w:type="spellStart"/>
      <w:r w:rsidRPr="00652F2D">
        <w:rPr>
          <w:rFonts w:eastAsia="Calibri" w:cs="Times New Roman"/>
          <w:lang w:eastAsia="en-US"/>
        </w:rPr>
        <w:t>анатомофизиологическим</w:t>
      </w:r>
      <w:proofErr w:type="spellEnd"/>
      <w:r w:rsidRPr="00652F2D">
        <w:rPr>
          <w:rFonts w:eastAsia="Calibri" w:cs="Times New Roman"/>
          <w:lang w:eastAsia="en-US"/>
        </w:rPr>
        <w:t xml:space="preserve"> особенностям дете</w:t>
      </w:r>
      <w:proofErr w:type="gramStart"/>
      <w:r w:rsidRPr="00652F2D">
        <w:rPr>
          <w:rFonts w:eastAsia="Calibri" w:cs="Times New Roman"/>
          <w:lang w:eastAsia="en-US"/>
        </w:rPr>
        <w:t>й(</w:t>
      </w:r>
      <w:proofErr w:type="gramEnd"/>
      <w:r w:rsidRPr="00652F2D">
        <w:rPr>
          <w:rFonts w:eastAsia="Calibri" w:cs="Times New Roman"/>
          <w:lang w:eastAsia="en-US"/>
        </w:rPr>
        <w:t>соответствие росту, массе тела, размеру руки, дающей возможность захвата предмета и др.). РППС в группах комбинированной направленности: – содержательно-насыщенная и динамична</w:t>
      </w:r>
      <w:proofErr w:type="gramStart"/>
      <w:r w:rsidRPr="00652F2D">
        <w:rPr>
          <w:rFonts w:eastAsia="Calibri" w:cs="Times New Roman"/>
          <w:lang w:eastAsia="en-US"/>
        </w:rPr>
        <w:t>я–</w:t>
      </w:r>
      <w:proofErr w:type="gramEnd"/>
      <w:r w:rsidRPr="00652F2D">
        <w:rPr>
          <w:rFonts w:eastAsia="Calibri" w:cs="Times New Roman"/>
          <w:lang w:eastAsia="en-US"/>
        </w:rPr>
        <w:t xml:space="preserve">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позволяет обеспечить игровую, познавательную, исследовательскую и творческую  активность, экспериментирование с материалами, доступными детям; двигательную активность, в том числе развитие общей и тонкой моторики детей с тяжелыми нарушениями речи, участие в подвижных играх и соревнованиях; эмоциональное благополучие детей во взаимодействии с предметно-пространственным окружением; игрушки должны обладать динамичными свойствами — подвижность частей, возможность собрать, разобрать, возможность комбинирования деталей; возможность самовыражения детей; – трансформируемая – обеспечивают возможность изменений РППС в зависимости от образовательной ситуации, в том числе меняющихся интересов, мотивов и возможностей детей; – полифункциональная – обеспечивает возможность разнообразного использования составляющих РППС (детской мебели, матов, мягких модулей, ширм, в том числе природных материалов) в разных видах детской активности; – </w:t>
      </w:r>
      <w:proofErr w:type="gramStart"/>
      <w:r w:rsidRPr="00652F2D">
        <w:rPr>
          <w:rFonts w:eastAsia="Calibri" w:cs="Times New Roman"/>
          <w:lang w:eastAsia="en-US"/>
        </w:rPr>
        <w:t>доступная</w:t>
      </w:r>
      <w:proofErr w:type="gramEnd"/>
      <w:r w:rsidRPr="00652F2D">
        <w:rPr>
          <w:rFonts w:eastAsia="Calibri" w:cs="Times New Roman"/>
          <w:lang w:eastAsia="en-US"/>
        </w:rPr>
        <w:t xml:space="preserve"> – обеспечивают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активности. Все игровые материалы подбираются с учетом особенностей ребенка с тяжелыми нарушениями речи, с учетом уровня развития его познавательных психических процессов, </w:t>
      </w:r>
      <w:r w:rsidRPr="00652F2D">
        <w:rPr>
          <w:rFonts w:eastAsia="Calibri" w:cs="Times New Roman"/>
          <w:lang w:eastAsia="en-US"/>
        </w:rPr>
        <w:lastRenderedPageBreak/>
        <w:t xml:space="preserve">стимулируют познавательную и речевую деятельность ребенка с тяжелыми нарушениями речи, создают необходимые условия для его самостоятельной, в том числе, речевой активности; – безопасная – все элементы РППС соответствуют требованиям по обеспечению надежности и безопасность их использования, </w:t>
      </w:r>
      <w:proofErr w:type="gramStart"/>
      <w:r w:rsidRPr="00652F2D">
        <w:rPr>
          <w:rFonts w:eastAsia="Calibri" w:cs="Times New Roman"/>
          <w:lang w:eastAsia="en-US"/>
        </w:rPr>
        <w:t>такими</w:t>
      </w:r>
      <w:proofErr w:type="gramEnd"/>
      <w:r w:rsidRPr="00652F2D">
        <w:rPr>
          <w:rFonts w:eastAsia="Calibri" w:cs="Times New Roman"/>
          <w:lang w:eastAsia="en-US"/>
        </w:rPr>
        <w:t xml:space="preserve"> как </w:t>
      </w:r>
      <w:proofErr w:type="spellStart"/>
      <w:r w:rsidRPr="00652F2D">
        <w:rPr>
          <w:rFonts w:eastAsia="Calibri" w:cs="Times New Roman"/>
          <w:lang w:eastAsia="en-US"/>
        </w:rPr>
        <w:t>санитарноэпидемиологические</w:t>
      </w:r>
      <w:proofErr w:type="spellEnd"/>
      <w:r w:rsidRPr="00652F2D">
        <w:rPr>
          <w:rFonts w:eastAsia="Calibri" w:cs="Times New Roman"/>
          <w:lang w:eastAsia="en-US"/>
        </w:rPr>
        <w:t xml:space="preserve"> правила и нормативы и правила пожарной безопасности, а также правила безопасного пользования Интернетом. </w:t>
      </w:r>
      <w:proofErr w:type="gramStart"/>
      <w:r w:rsidRPr="00652F2D">
        <w:rPr>
          <w:rFonts w:eastAsia="Calibri" w:cs="Times New Roman"/>
          <w:lang w:eastAsia="en-US"/>
        </w:rPr>
        <w:t>При проектировании РППС учитывается целостность образовательного процесса в Организации, в заданных ФГОС ДО образовательных областях: социально-коммуникативной, познавательной, речевой, художественно-эстетической и физической; – эстетичная – все элементы РППС привлекательны, так, игрушки не содержат ошибок в конструкции, способствуют формированию основ эстетического вкуса ребенка; приобщают его к миру искусства;</w:t>
      </w:r>
      <w:proofErr w:type="gramEnd"/>
      <w:r w:rsidRPr="00652F2D">
        <w:rPr>
          <w:rFonts w:eastAsia="Calibri" w:cs="Times New Roman"/>
          <w:lang w:eastAsia="en-US"/>
        </w:rPr>
        <w:t xml:space="preserve"> Предметно-пространственная развивающая образовательная среда в детском саду обеспечивает условия для эмоционального благополучия детей и комфортной работы педагогических и учебно-вспомогательных сотрудников. Для обеспечения образовательной деятельности в социально-коммуникативной области в групповых и других помещениях, предназначенных для образовательной деятельности детей (музыкальном, спортивном зале, изостудии, создаются условия для общения и совместной деятельности детей как </w:t>
      </w:r>
      <w:proofErr w:type="gramStart"/>
      <w:r w:rsidRPr="00652F2D">
        <w:rPr>
          <w:rFonts w:eastAsia="Calibri" w:cs="Times New Roman"/>
          <w:lang w:eastAsia="en-US"/>
        </w:rPr>
        <w:t>со</w:t>
      </w:r>
      <w:proofErr w:type="gramEnd"/>
      <w:r w:rsidRPr="00652F2D">
        <w:rPr>
          <w:rFonts w:eastAsia="Calibri" w:cs="Times New Roman"/>
          <w:lang w:eastAsia="en-US"/>
        </w:rPr>
        <w:t xml:space="preserve">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Социально-коммуникативное развитие детей дошкольного возраста осуществляется главным образом в ведущей деятельности этого периода - игре. Именно в этой деятельности формируются такие важнейшие новообразования дошкольного возраста как воображение, произвольность, самосознание. Кроме того, в дошкольном возрасте начинается активное приобщение детей к жизни общества и формирование таких социально значимых качеств как толерантность. Каждая из этих способностей требует специфических форм игры и, следовательно, определённых игровых материалов.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Предметно-пространственная развивающая образовательная среда обеспечивает условия для развития игровой и познавательно-исследовательской деятельности детей. Для этого в групповых помещениях и на прилегающих территориях пространство организуется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 Воображение наиболее эффективно развивается в ролевой и режиссёрской игре. </w:t>
      </w:r>
      <w:proofErr w:type="gramStart"/>
      <w:r w:rsidRPr="00652F2D">
        <w:rPr>
          <w:rFonts w:eastAsia="Calibri" w:cs="Times New Roman"/>
          <w:lang w:eastAsia="en-US"/>
        </w:rPr>
        <w:t>Для осуществления этих видов игры нужны: «признаковые» игрушки, открытые для фантазии ребенка, и допускающие различные названия и способ использования (способные служить заместителями разных предметов и персонажей); простые маленькие куколки (пупсики, солдатики); куклы неопределенного пола и возраста (без лица); пальчиковые куклы и куклы для театра и др. Формирование и развитие произвольности осуществляется в ролевой игре и в играх с правилами.</w:t>
      </w:r>
      <w:proofErr w:type="gramEnd"/>
      <w:r w:rsidRPr="00652F2D">
        <w:rPr>
          <w:rFonts w:eastAsia="Calibri" w:cs="Times New Roman"/>
          <w:lang w:eastAsia="en-US"/>
        </w:rPr>
        <w:t xml:space="preserve"> </w:t>
      </w:r>
      <w:proofErr w:type="gramStart"/>
      <w:r w:rsidRPr="00652F2D">
        <w:rPr>
          <w:rFonts w:eastAsia="Calibri" w:cs="Times New Roman"/>
          <w:lang w:eastAsia="en-US"/>
        </w:rPr>
        <w:t>Для этих видов игр нужны: наборы кукол разного пола и размера; кукольная мебель, посуда, одежда; наборы для игры в доктора, парикмахера, магазин и пр.; детали костюма и атрибуты, помогающие принять и удерживать игровую роль; транспортные игрушки; настольно-печатные игры; дидактические игры разных видов, адекватные возрасту и др. Очевидно, что общение происходит, прежде всего, с другими людьми – взрослыми и сверстниками.</w:t>
      </w:r>
      <w:proofErr w:type="gramEnd"/>
      <w:r w:rsidRPr="00652F2D">
        <w:rPr>
          <w:rFonts w:eastAsia="Calibri" w:cs="Times New Roman"/>
          <w:lang w:eastAsia="en-US"/>
        </w:rPr>
        <w:t xml:space="preserve"> Однако, в дошкольном возрасте возможно (и достаточно распространено) </w:t>
      </w:r>
      <w:r w:rsidRPr="00652F2D">
        <w:rPr>
          <w:rFonts w:eastAsia="Calibri" w:cs="Times New Roman"/>
          <w:lang w:eastAsia="en-US"/>
        </w:rPr>
        <w:lastRenderedPageBreak/>
        <w:t xml:space="preserve">общение с игрушкой, которая выступает как «партнёр» по общению. Это так называемые «Игрушки-подружки», способные стать любимыми. Таковыми могут стать куклы и животные с привлекательной внешностью и яркой индивидуальностью: плюшевые мишки, киски, собачки, куклы, удобные для действий ребёнка и легко «одушевляемые». Важные особенности такой игрушки (куклы и животного), – незавершённость, открытость для любых превращений, беспомощность, предполагающая заботу и уход со стороны ребенка. Весьма полезными могут быть также игрушки, отражающие различные моменты окружающей взрослой жизни: куклы в разных костюмах, соответствующих разным ситуациям; атрибуты разных профессий и труда взрослых; модели современных технических средств; игрушечные машинки разных типов и др. Для обучения детей основам безопасности жизнедеятельности в РППС могут быть представлены современные полифункциональные детские игровые комплекты «Пожарная безопасность», «Азбука дорожного движения», «Здоровье и гигиена», «Железная дорога». Они могут использоваться, исходя из программных задач и содержания по направлению «Безопасное поведение в быту, социуме, природе», а также в различных образовательных областях в игровой деятельности детей.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Для развития любознательности, познавательной активности,  познавательных способностей взрослые создают насыщенную РППС, стимулирующую познавательный интерес детей, исследовательскую активность, элементарное экспериментирование  различными веществами, предметами, материалами. Поэтому предметно-пространственная развивающая образовательная среда обеспечивает условия для познавательно-исследовательского развития детей (в саду есть экспериментальная лаборатория, в группах выделены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огород, уголок экспериментов). 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 с тяжелыми нарушениями речи, способствует построению целостной картины мира, </w:t>
      </w:r>
      <w:proofErr w:type="gramStart"/>
      <w:r w:rsidRPr="00652F2D">
        <w:rPr>
          <w:rFonts w:eastAsia="Calibri" w:cs="Times New Roman"/>
          <w:lang w:eastAsia="en-US"/>
        </w:rPr>
        <w:t>оказывает стойкий долговременный эффект</w:t>
      </w:r>
      <w:proofErr w:type="gramEnd"/>
      <w:r w:rsidRPr="00652F2D">
        <w:rPr>
          <w:rFonts w:eastAsia="Calibri" w:cs="Times New Roman"/>
          <w:lang w:eastAsia="en-US"/>
        </w:rPr>
        <w:t xml:space="preserve">. У него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 Помимо поддержки исследовательской активности, педагоги создают условия для организации с детьми с тяжелыми нарушениями речи познавательных игр, поощряя интерес детей с нарушением речи к различным развивающим играм и занятиям, например, лото, домино, шашкам, шахматам, конструированию и пр. Речевому развитию способствуют наличие в предметно-пространственной развивающей образовательной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Предметно-пространственная развивающая образовательная среда обеспечивает условия для художественно-эстетического развития детей. Помещения и прилегающие </w:t>
      </w:r>
      <w:r w:rsidRPr="00652F2D">
        <w:rPr>
          <w:rFonts w:eastAsia="Calibri" w:cs="Times New Roman"/>
          <w:lang w:eastAsia="en-US"/>
        </w:rPr>
        <w:lastRenderedPageBreak/>
        <w:t xml:space="preserve">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 Для художественно-эстетического развития детей с тяжелыми нарушениями речи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 w:rsidRPr="00652F2D">
        <w:rPr>
          <w:rFonts w:eastAsia="Calibri" w:cs="Times New Roman"/>
          <w:lang w:eastAsia="en-US"/>
        </w:rPr>
        <w:t>звуковысотного</w:t>
      </w:r>
      <w:proofErr w:type="spellEnd"/>
      <w:r w:rsidRPr="00652F2D">
        <w:rPr>
          <w:rFonts w:eastAsia="Calibri" w:cs="Times New Roman"/>
          <w:lang w:eastAsia="en-US"/>
        </w:rPr>
        <w:t xml:space="preserve"> слуха; на развитие </w:t>
      </w:r>
      <w:proofErr w:type="spellStart"/>
      <w:r w:rsidRPr="00652F2D">
        <w:rPr>
          <w:rFonts w:eastAsia="Calibri" w:cs="Times New Roman"/>
          <w:lang w:eastAsia="en-US"/>
        </w:rPr>
        <w:t>музыкослуховой</w:t>
      </w:r>
      <w:proofErr w:type="spellEnd"/>
      <w:r w:rsidRPr="00652F2D">
        <w:rPr>
          <w:rFonts w:eastAsia="Calibri" w:cs="Times New Roman"/>
          <w:lang w:eastAsia="en-US"/>
        </w:rPr>
        <w:t xml:space="preserve"> памяти; на развитие тембрового слуха; на развитие чувства ритма. Дети имеют возможность безопасного беспрепятственного доступа к объектам инфраструктуры, а также к играм, игрушкам, материалам, пособиям, обеспечивающим все основные виды детской активности.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Для детей с тяжелыми нарушениями речи, имеющими нарушения в координации движений, в групповом помещении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должно быть достаточно места для специального оборудования. Предметно-пространственная развивающая образовательная среда обеспечивает условия  для физического и психического развития, охраны и укрепления здоровья, коррекции недостатков развития детей с тяжелыми нарушениями речи. </w:t>
      </w:r>
      <w:proofErr w:type="gramStart"/>
      <w:r w:rsidRPr="00652F2D">
        <w:rPr>
          <w:rFonts w:eastAsia="Calibri" w:cs="Times New Roman"/>
          <w:lang w:eastAsia="en-US"/>
        </w:rPr>
        <w:t xml:space="preserve"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ДОУ есть оборудование, инвентарь и материалы для развития общей моторики и содействия двигательной активности, материалы и пособия для развития тонкой моторики. </w:t>
      </w:r>
      <w:proofErr w:type="gramEnd"/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В ДОУ созданы условия для проведения диагностики состояния здоровья детей с тяжелыми нарушениями речи, медицинских процедур, занятий со специалистами (учителем-логопедом, педагогом-психологом, другими специалистами) с целью проведения коррекционных и профилактических мероприятий.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lang w:eastAsia="en-US"/>
        </w:rPr>
        <w:t xml:space="preserve">В детском саду созданы условия для информатизации образовательного процесса. Для этого в групповых и прочих помещениях имеется оборудование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Компьютерно-техническое оснащение ДОУ используется для различных целей: – для демонстрации детям познавательных, художественных, мультипликационных фильмов, литературных, музыкальных произведений и др.; – для поиска в информационной среде материалов, обеспечивающих реализацию основной образовательной программы; 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– для обсуждения с родителями (законными представителями) детей вопросов, связанных с реализацией Программы и т. п. 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proofErr w:type="gramStart"/>
      <w:r w:rsidRPr="00652F2D">
        <w:rPr>
          <w:rFonts w:eastAsia="Calibri" w:cs="Times New Roman"/>
          <w:i/>
          <w:lang w:eastAsia="en-US"/>
        </w:rPr>
        <w:t>Спортивное оборудование</w:t>
      </w:r>
      <w:r w:rsidRPr="00652F2D">
        <w:rPr>
          <w:rFonts w:eastAsia="Calibri" w:cs="Times New Roman"/>
          <w:lang w:eastAsia="en-US"/>
        </w:rPr>
        <w:t xml:space="preserve">.. Спортивные комплексы (в различной комплектации и модификации); Дополнительное оборудование: маты настенные и напольные, полифункциональные многопрофильные модульные комплексы (в различной комплектации и модификации), гимнастические палки и гантели, гимнастические скамейки и лесенки с разным количеством ступеней, игровые обручи, мячи надувные и резиновые разного размера, веревочные лестницы, различные коврики и дорожки и т.п. </w:t>
      </w:r>
      <w:proofErr w:type="gramEnd"/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i/>
          <w:lang w:eastAsia="en-US"/>
        </w:rPr>
        <w:t>Оборудование для игр и занятий</w:t>
      </w:r>
      <w:r w:rsidRPr="00652F2D">
        <w:rPr>
          <w:rFonts w:eastAsia="Calibri" w:cs="Times New Roman"/>
          <w:lang w:eastAsia="en-US"/>
        </w:rPr>
        <w:t xml:space="preserve">. Наборы для </w:t>
      </w:r>
      <w:proofErr w:type="spellStart"/>
      <w:r w:rsidRPr="00652F2D">
        <w:rPr>
          <w:rFonts w:eastAsia="Calibri" w:cs="Times New Roman"/>
          <w:lang w:eastAsia="en-US"/>
        </w:rPr>
        <w:t>пескоаква</w:t>
      </w:r>
      <w:proofErr w:type="spellEnd"/>
      <w:r w:rsidRPr="00652F2D">
        <w:rPr>
          <w:rFonts w:eastAsia="Calibri" w:cs="Times New Roman"/>
          <w:lang w:eastAsia="en-US"/>
        </w:rPr>
        <w:t xml:space="preserve"> терапии: столики-ванны для игр с песком и водой, наборы резиновых, пластиковых игрушек, совочки, лопатки, </w:t>
      </w:r>
      <w:r w:rsidRPr="00652F2D">
        <w:rPr>
          <w:rFonts w:eastAsia="Calibri" w:cs="Times New Roman"/>
          <w:lang w:eastAsia="en-US"/>
        </w:rPr>
        <w:lastRenderedPageBreak/>
        <w:t>ведерки, грабли и т.п. Конструкторы разной величины и наборы фигур для плоскостного и объемного конструирования, конструкторские наборы (в зависимости от возраста и состояния детей) и т.п.</w:t>
      </w: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652F2D">
        <w:rPr>
          <w:rFonts w:eastAsia="Calibri" w:cs="Times New Roman"/>
          <w:i/>
          <w:lang w:eastAsia="en-US"/>
        </w:rPr>
        <w:t>Оборудование для творческих занятий:</w:t>
      </w:r>
      <w:r w:rsidRPr="00652F2D">
        <w:rPr>
          <w:rFonts w:eastAsia="Calibri" w:cs="Times New Roman"/>
          <w:lang w:eastAsia="en-US"/>
        </w:rPr>
        <w:t xml:space="preserve"> театральные ширмы, наборы кукольных, теневых и пальчиковых театров, </w:t>
      </w:r>
      <w:proofErr w:type="spellStart"/>
      <w:r w:rsidRPr="00652F2D">
        <w:rPr>
          <w:rFonts w:eastAsia="Calibri" w:cs="Times New Roman"/>
          <w:lang w:eastAsia="en-US"/>
        </w:rPr>
        <w:t>фланелеграфы</w:t>
      </w:r>
      <w:proofErr w:type="spellEnd"/>
      <w:r w:rsidRPr="00652F2D">
        <w:rPr>
          <w:rFonts w:eastAsia="Calibri" w:cs="Times New Roman"/>
          <w:lang w:eastAsia="en-US"/>
        </w:rPr>
        <w:t xml:space="preserve">, мольберты, доски и панели для работы с пластилином и глиной, формочки для работы с гипсом, клеенчатые фартуки и т.п. Развивающие и обучающие игры, различные виды домино, головоломок; игры, направленные на развитие интеллектуальных, сенсорных, моторных возможностей детей, а также – на развитие представлений об окружающем мире, на формирование практических и социальных навыков и умений. </w:t>
      </w:r>
      <w:proofErr w:type="gramStart"/>
      <w:r w:rsidRPr="00652F2D">
        <w:rPr>
          <w:rFonts w:eastAsia="Calibri" w:cs="Times New Roman"/>
          <w:lang w:eastAsia="en-US"/>
        </w:rPr>
        <w:t>Игровая среда Игровые наборы для девочек, типа наборов по уходу за детьми, для уборки, глажки, набор «Парикмахерская», «Магазин», «Набор Принцессы» и т.п.</w:t>
      </w:r>
      <w:proofErr w:type="gramEnd"/>
      <w:r w:rsidRPr="00652F2D">
        <w:rPr>
          <w:rFonts w:eastAsia="Calibri" w:cs="Times New Roman"/>
          <w:lang w:eastAsia="en-US"/>
        </w:rPr>
        <w:t xml:space="preserve"> Игровые наборы для мальчиков, типа мастерской, набора доктора, набора инструментов, набора пожарника и полицейского и т.д. </w:t>
      </w:r>
      <w:proofErr w:type="gramStart"/>
      <w:r w:rsidRPr="00652F2D">
        <w:rPr>
          <w:rFonts w:eastAsia="Calibri" w:cs="Times New Roman"/>
          <w:lang w:eastAsia="en-US"/>
        </w:rPr>
        <w:t>Качалки, горки, такие, как качалка-улитка, качалка-рыба, горки пластмассовые большие и малые, а также раскладные столики, сборные детские пластмассовые домики, палатки и т.п.</w:t>
      </w:r>
      <w:proofErr w:type="gramEnd"/>
      <w:r w:rsidRPr="00652F2D">
        <w:rPr>
          <w:rFonts w:eastAsia="Calibri" w:cs="Times New Roman"/>
          <w:lang w:eastAsia="en-US"/>
        </w:rPr>
        <w:t xml:space="preserve"> </w:t>
      </w:r>
      <w:proofErr w:type="gramStart"/>
      <w:r w:rsidRPr="00652F2D">
        <w:rPr>
          <w:rFonts w:eastAsia="Calibri" w:cs="Times New Roman"/>
          <w:lang w:eastAsia="en-US"/>
        </w:rPr>
        <w:t xml:space="preserve">Игрушки: мягкие и твердые, различного размера, плюшевые и выполненные из различных материалов: пластмассовые, резиновые, деревянные (машинки, куклы, мячи, кубики, пирамидки). </w:t>
      </w:r>
      <w:proofErr w:type="gramEnd"/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b/>
          <w:i/>
          <w:lang w:eastAsia="en-US"/>
        </w:rPr>
      </w:pPr>
    </w:p>
    <w:p w:rsidR="00652F2D" w:rsidRPr="00652F2D" w:rsidRDefault="00652F2D" w:rsidP="00652F2D">
      <w:pPr>
        <w:widowControl w:val="0"/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proofErr w:type="gramStart"/>
      <w:r w:rsidRPr="00652F2D">
        <w:rPr>
          <w:rFonts w:eastAsia="Calibri" w:cs="Times New Roman"/>
          <w:lang w:eastAsia="en-US"/>
        </w:rPr>
        <w:t>В ДО есть кабинет учителя-логопеда, включающие необходимое для логопедической работы с детьми оборудование и материалы: настенное зеркало, индивидуальные зеркала, шпатели, средства для их обработки, пособия для логопедической работы с детьми: игрушки, иллюстративный материал, дидактические материалы для развития дыхания и пр.</w:t>
      </w:r>
      <w:proofErr w:type="gramEnd"/>
      <w:r w:rsidRPr="00652F2D">
        <w:rPr>
          <w:rFonts w:eastAsia="Calibri" w:cs="Times New Roman"/>
          <w:lang w:eastAsia="en-US"/>
        </w:rPr>
        <w:t xml:space="preserve"> В детском саду создана полифункциональная интерактивная среда. Это среда для взаимодействия, где физическое развитие идет на основе полифункционального игрового оборудования, позволяющего именно взаимодействовать с ним, а не только выполнять тренировочные физические упражнения различной сложности. В качестве полифункционального оборудования используются различные напольные сенсорные тренажеры. Они направлены на развитие координационных способностей детей, формирование у них статического и динамического равновесия и др. </w:t>
      </w:r>
    </w:p>
    <w:p w:rsidR="007829D9" w:rsidRDefault="007829D9"/>
    <w:sectPr w:rsidR="0078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56"/>
    <w:rsid w:val="00440B56"/>
    <w:rsid w:val="00652F2D"/>
    <w:rsid w:val="007829D9"/>
    <w:rsid w:val="00E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52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25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E2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E2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2C4"/>
    <w:rPr>
      <w:b/>
      <w:bCs/>
    </w:rPr>
  </w:style>
  <w:style w:type="paragraph" w:styleId="a6">
    <w:name w:val="No Spacing"/>
    <w:uiPriority w:val="1"/>
    <w:qFormat/>
    <w:rsid w:val="00E2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252C4"/>
    <w:pPr>
      <w:ind w:left="720"/>
      <w:contextualSpacing/>
    </w:pPr>
    <w:rPr>
      <w:rFonts w:eastAsia="Times New Roman" w:cs="Times New Roman"/>
    </w:rPr>
  </w:style>
  <w:style w:type="paragraph" w:styleId="a8">
    <w:name w:val="Intense Quote"/>
    <w:basedOn w:val="a"/>
    <w:next w:val="a"/>
    <w:link w:val="a9"/>
    <w:uiPriority w:val="30"/>
    <w:qFormat/>
    <w:rsid w:val="00E252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252C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Subtle Reference"/>
    <w:basedOn w:val="a0"/>
    <w:uiPriority w:val="31"/>
    <w:qFormat/>
    <w:rsid w:val="00E252C4"/>
    <w:rPr>
      <w:smallCaps/>
      <w:color w:val="C0504D" w:themeColor="accent2"/>
      <w:u w:val="single"/>
    </w:rPr>
  </w:style>
  <w:style w:type="character" w:styleId="ab">
    <w:name w:val="Book Title"/>
    <w:basedOn w:val="a0"/>
    <w:uiPriority w:val="33"/>
    <w:qFormat/>
    <w:rsid w:val="00E252C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52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25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E2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E2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2C4"/>
    <w:rPr>
      <w:b/>
      <w:bCs/>
    </w:rPr>
  </w:style>
  <w:style w:type="paragraph" w:styleId="a6">
    <w:name w:val="No Spacing"/>
    <w:uiPriority w:val="1"/>
    <w:qFormat/>
    <w:rsid w:val="00E2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252C4"/>
    <w:pPr>
      <w:ind w:left="720"/>
      <w:contextualSpacing/>
    </w:pPr>
    <w:rPr>
      <w:rFonts w:eastAsia="Times New Roman" w:cs="Times New Roman"/>
    </w:rPr>
  </w:style>
  <w:style w:type="paragraph" w:styleId="a8">
    <w:name w:val="Intense Quote"/>
    <w:basedOn w:val="a"/>
    <w:next w:val="a"/>
    <w:link w:val="a9"/>
    <w:uiPriority w:val="30"/>
    <w:qFormat/>
    <w:rsid w:val="00E252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252C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Subtle Reference"/>
    <w:basedOn w:val="a0"/>
    <w:uiPriority w:val="31"/>
    <w:qFormat/>
    <w:rsid w:val="00E252C4"/>
    <w:rPr>
      <w:smallCaps/>
      <w:color w:val="C0504D" w:themeColor="accent2"/>
      <w:u w:val="single"/>
    </w:rPr>
  </w:style>
  <w:style w:type="character" w:styleId="ab">
    <w:name w:val="Book Title"/>
    <w:basedOn w:val="a0"/>
    <w:uiPriority w:val="33"/>
    <w:qFormat/>
    <w:rsid w:val="00E252C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2966</Words>
  <Characters>16912</Characters>
  <Application>Microsoft Office Word</Application>
  <DocSecurity>0</DocSecurity>
  <Lines>140</Lines>
  <Paragraphs>39</Paragraphs>
  <ScaleCrop>false</ScaleCrop>
  <Company>Microsoft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2023-01-27T08:31:00Z</dcterms:created>
  <dcterms:modified xsi:type="dcterms:W3CDTF">2023-01-27T08:32:00Z</dcterms:modified>
</cp:coreProperties>
</file>